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</w:t>
      </w:r>
      <w:bookmarkStart w:id="0" w:name="_GoBack"/>
      <w:bookmarkEnd w:id="0"/>
      <w:r>
        <w:rPr>
          <w:color w:val="000000"/>
          <w:spacing w:val="-5"/>
          <w:sz w:val="28"/>
          <w:szCs w:val="28"/>
        </w:rPr>
        <w:t>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>
        <w:rPr>
          <w:color w:val="000000"/>
          <w:sz w:val="28"/>
          <w:szCs w:val="28"/>
        </w:rPr>
        <w:t xml:space="preserve">фотографию,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 w:rsidR="00BE2DE1">
        <w:rPr>
          <w:color w:val="000000"/>
          <w:sz w:val="28"/>
          <w:szCs w:val="28"/>
        </w:rPr>
        <w:t>4</w:t>
      </w:r>
      <w:r w:rsidRPr="007311C8">
        <w:rPr>
          <w:color w:val="000000"/>
          <w:sz w:val="28"/>
          <w:szCs w:val="28"/>
        </w:rPr>
        <w:t xml:space="preserve"> минут</w:t>
      </w:r>
      <w:r w:rsidR="00BE2DE1">
        <w:rPr>
          <w:color w:val="000000"/>
          <w:sz w:val="28"/>
          <w:szCs w:val="28"/>
        </w:rPr>
        <w:t>ы</w:t>
      </w:r>
      <w:r w:rsidRPr="007311C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истечении </w:t>
      </w:r>
      <w:r w:rsidR="00BE2DE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CF6FF7">
        <w:rPr>
          <w:color w:val="000000"/>
          <w:sz w:val="28"/>
          <w:szCs w:val="28"/>
        </w:rPr>
        <w:t>2-3</w:t>
      </w:r>
      <w:r w:rsidRPr="007311C8">
        <w:rPr>
          <w:color w:val="000000"/>
          <w:sz w:val="28"/>
          <w:szCs w:val="28"/>
        </w:rPr>
        <w:t xml:space="preserve"> минут</w:t>
      </w:r>
      <w:r w:rsidR="00CF6FF7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</w:t>
      </w:r>
      <w:r>
        <w:rPr>
          <w:color w:val="000000"/>
          <w:spacing w:val="-2"/>
          <w:sz w:val="28"/>
          <w:szCs w:val="28"/>
        </w:rPr>
        <w:t>картинке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содержанию </w:t>
      </w:r>
      <w:r w:rsidR="00CF6FF7">
        <w:rPr>
          <w:color w:val="000000"/>
          <w:spacing w:val="-2"/>
          <w:sz w:val="28"/>
          <w:szCs w:val="28"/>
        </w:rPr>
        <w:t>картинки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54" w:rsidRDefault="00F74C54" w:rsidP="0066189D">
      <w:r>
        <w:separator/>
      </w:r>
    </w:p>
  </w:endnote>
  <w:endnote w:type="continuationSeparator" w:id="0">
    <w:p w:rsidR="00F74C54" w:rsidRDefault="00F74C54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54" w:rsidRDefault="00F74C54" w:rsidP="0066189D">
      <w:r>
        <w:separator/>
      </w:r>
    </w:p>
  </w:footnote>
  <w:footnote w:type="continuationSeparator" w:id="0">
    <w:p w:rsidR="00F74C54" w:rsidRDefault="00F74C54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 xml:space="preserve">ранцузскому языку для учащихся </w:t>
    </w:r>
    <w:r w:rsidR="00CF6FF7">
      <w:rPr>
        <w:rFonts w:eastAsia="Calibri"/>
        <w:b/>
      </w:rPr>
      <w:t>5-6</w:t>
    </w:r>
    <w:r w:rsidR="000E672E">
      <w:rPr>
        <w:rFonts w:eastAsia="Calibri"/>
        <w:b/>
      </w:rPr>
      <w:t xml:space="preserve"> классов</w:t>
    </w:r>
  </w:p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Муниципал</w:t>
    </w:r>
    <w:r w:rsidR="00D43ECA">
      <w:rPr>
        <w:rFonts w:eastAsia="Calibri"/>
        <w:b/>
      </w:rPr>
      <w:t>ьный этап. Уровень сложности А</w:t>
    </w:r>
    <w:proofErr w:type="gramStart"/>
    <w:r w:rsidR="00CF6FF7">
      <w:rPr>
        <w:rFonts w:eastAsia="Calibri"/>
        <w:b/>
      </w:rPr>
      <w:t>1</w:t>
    </w:r>
    <w:proofErr w:type="gramEnd"/>
    <w:r w:rsidR="00CF6FF7">
      <w:rPr>
        <w:rFonts w:eastAsia="Calibri"/>
        <w:b/>
      </w:rPr>
      <w:t>+</w:t>
    </w:r>
  </w:p>
  <w:p w:rsidR="005A5A27" w:rsidRPr="005A5A27" w:rsidRDefault="00D56C24" w:rsidP="005A5A27">
    <w:pPr>
      <w:tabs>
        <w:tab w:val="center" w:pos="4677"/>
        <w:tab w:val="right" w:pos="9355"/>
      </w:tabs>
      <w:jc w:val="center"/>
      <w:rPr>
        <w:b/>
      </w:rPr>
    </w:pPr>
    <w:r>
      <w:rPr>
        <w:b/>
      </w:rPr>
      <w:t>27</w:t>
    </w:r>
    <w:r w:rsidRPr="00D56C24">
      <w:rPr>
        <w:b/>
      </w:rPr>
      <w:t>−</w:t>
    </w:r>
    <w:r>
      <w:rPr>
        <w:b/>
      </w:rPr>
      <w:t>28 сентября</w:t>
    </w:r>
    <w:r w:rsidR="005A5A27" w:rsidRPr="005A5A27">
      <w:rPr>
        <w:b/>
      </w:rPr>
      <w:t xml:space="preserve"> 201</w:t>
    </w:r>
    <w:r w:rsidR="00BE2DE1">
      <w:rPr>
        <w:b/>
      </w:rPr>
      <w:t>9</w:t>
    </w:r>
    <w:r w:rsidR="005A5A27" w:rsidRPr="005A5A27">
      <w:rPr>
        <w:b/>
      </w:rPr>
      <w:t xml:space="preserve">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D56C24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D56C24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90DF0"/>
    <w:rsid w:val="000A2255"/>
    <w:rsid w:val="000E4D27"/>
    <w:rsid w:val="000E672E"/>
    <w:rsid w:val="0010415E"/>
    <w:rsid w:val="00236F73"/>
    <w:rsid w:val="0038622E"/>
    <w:rsid w:val="003938E0"/>
    <w:rsid w:val="003E77B2"/>
    <w:rsid w:val="00433800"/>
    <w:rsid w:val="005165C2"/>
    <w:rsid w:val="00532DE1"/>
    <w:rsid w:val="00581DB7"/>
    <w:rsid w:val="00582359"/>
    <w:rsid w:val="005A5A27"/>
    <w:rsid w:val="0066189D"/>
    <w:rsid w:val="00695EC6"/>
    <w:rsid w:val="007032F5"/>
    <w:rsid w:val="00715FC8"/>
    <w:rsid w:val="00805F8F"/>
    <w:rsid w:val="00852524"/>
    <w:rsid w:val="00860565"/>
    <w:rsid w:val="00880B2B"/>
    <w:rsid w:val="008D78FE"/>
    <w:rsid w:val="008E4A29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681D"/>
    <w:rsid w:val="00B5175E"/>
    <w:rsid w:val="00B93BAD"/>
    <w:rsid w:val="00BB2D8E"/>
    <w:rsid w:val="00BB523C"/>
    <w:rsid w:val="00BE2DE1"/>
    <w:rsid w:val="00C21DFA"/>
    <w:rsid w:val="00C37377"/>
    <w:rsid w:val="00C4687B"/>
    <w:rsid w:val="00C8327B"/>
    <w:rsid w:val="00CA16A6"/>
    <w:rsid w:val="00CB077F"/>
    <w:rsid w:val="00CD2F57"/>
    <w:rsid w:val="00CF6FF7"/>
    <w:rsid w:val="00D25C7A"/>
    <w:rsid w:val="00D41C52"/>
    <w:rsid w:val="00D43ECA"/>
    <w:rsid w:val="00D56C24"/>
    <w:rsid w:val="00D61AD9"/>
    <w:rsid w:val="00DA2EBF"/>
    <w:rsid w:val="00E7046A"/>
    <w:rsid w:val="00E87488"/>
    <w:rsid w:val="00EF4AAC"/>
    <w:rsid w:val="00F010B4"/>
    <w:rsid w:val="00F419A4"/>
    <w:rsid w:val="00F74C5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2019-09-12T19:36:00Z</dcterms:created>
  <dcterms:modified xsi:type="dcterms:W3CDTF">2019-09-21T07:18:00Z</dcterms:modified>
</cp:coreProperties>
</file>